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A24BA" w14:textId="77777777" w:rsidR="003742C2" w:rsidRPr="002379E8" w:rsidRDefault="003742C2">
      <w:pPr>
        <w:rPr>
          <w:sz w:val="44"/>
          <w:szCs w:val="44"/>
        </w:rPr>
      </w:pPr>
      <w:r w:rsidRPr="002379E8">
        <w:rPr>
          <w:sz w:val="44"/>
          <w:szCs w:val="44"/>
        </w:rPr>
        <w:t>DRAFT for DISCUSSION WITH STAFF</w:t>
      </w:r>
    </w:p>
    <w:p w14:paraId="591FD20E" w14:textId="77777777" w:rsidR="007B0B07" w:rsidRPr="002379E8" w:rsidRDefault="006C64C1">
      <w:pPr>
        <w:rPr>
          <w:i/>
          <w:sz w:val="40"/>
          <w:szCs w:val="40"/>
        </w:rPr>
      </w:pPr>
      <w:r w:rsidRPr="002379E8">
        <w:rPr>
          <w:i/>
          <w:sz w:val="40"/>
          <w:szCs w:val="40"/>
        </w:rPr>
        <w:t>Re</w:t>
      </w:r>
      <w:r w:rsidR="003742C2" w:rsidRPr="002379E8">
        <w:rPr>
          <w:i/>
          <w:sz w:val="40"/>
          <w:szCs w:val="40"/>
        </w:rPr>
        <w:t>p</w:t>
      </w:r>
      <w:r w:rsidRPr="002379E8">
        <w:rPr>
          <w:i/>
          <w:sz w:val="40"/>
          <w:szCs w:val="40"/>
        </w:rPr>
        <w:t xml:space="preserve">ort to the Board of Trustees, </w:t>
      </w:r>
      <w:proofErr w:type="spellStart"/>
      <w:r w:rsidRPr="002379E8">
        <w:rPr>
          <w:i/>
          <w:sz w:val="40"/>
          <w:szCs w:val="40"/>
        </w:rPr>
        <w:t>Apiti</w:t>
      </w:r>
      <w:proofErr w:type="spellEnd"/>
      <w:r w:rsidRPr="002379E8">
        <w:rPr>
          <w:i/>
          <w:sz w:val="40"/>
          <w:szCs w:val="40"/>
        </w:rPr>
        <w:t xml:space="preserve"> School</w:t>
      </w:r>
    </w:p>
    <w:p w14:paraId="34CA3ECD" w14:textId="77777777" w:rsidR="006C64C1" w:rsidRDefault="006C64C1"/>
    <w:p w14:paraId="4DD7FE89" w14:textId="77777777" w:rsidR="003742C2" w:rsidRPr="002379E8" w:rsidRDefault="006C64C1">
      <w:pPr>
        <w:rPr>
          <w:b/>
          <w:sz w:val="44"/>
          <w:szCs w:val="44"/>
        </w:rPr>
      </w:pPr>
      <w:r w:rsidRPr="002379E8">
        <w:rPr>
          <w:b/>
          <w:sz w:val="44"/>
          <w:szCs w:val="44"/>
        </w:rPr>
        <w:t>Appraisal of the performance of the Pri</w:t>
      </w:r>
      <w:r w:rsidR="003742C2" w:rsidRPr="002379E8">
        <w:rPr>
          <w:b/>
          <w:sz w:val="44"/>
          <w:szCs w:val="44"/>
        </w:rPr>
        <w:t>ncipal and teaching staff, 2011</w:t>
      </w:r>
    </w:p>
    <w:p w14:paraId="724CB338" w14:textId="77777777" w:rsidR="006C64C1" w:rsidRDefault="006C64C1">
      <w:r>
        <w:t>From Brian Coles, Appraiser.</w:t>
      </w:r>
    </w:p>
    <w:p w14:paraId="0384694D" w14:textId="77777777" w:rsidR="006C64C1" w:rsidRDefault="006C64C1"/>
    <w:p w14:paraId="09C86F7D" w14:textId="77777777" w:rsidR="006C64C1" w:rsidRPr="002379E8" w:rsidRDefault="006C64C1">
      <w:pPr>
        <w:rPr>
          <w:b/>
          <w:sz w:val="32"/>
          <w:szCs w:val="32"/>
        </w:rPr>
      </w:pPr>
      <w:r w:rsidRPr="002379E8">
        <w:rPr>
          <w:b/>
          <w:sz w:val="32"/>
          <w:szCs w:val="32"/>
        </w:rPr>
        <w:t>Collecting the evidence</w:t>
      </w:r>
    </w:p>
    <w:p w14:paraId="6969D0F2" w14:textId="77777777" w:rsidR="006C64C1" w:rsidRDefault="006C64C1">
      <w:r>
        <w:t xml:space="preserve">I have visited </w:t>
      </w:r>
      <w:proofErr w:type="spellStart"/>
      <w:r>
        <w:t>Apiti</w:t>
      </w:r>
      <w:proofErr w:type="spellEnd"/>
      <w:r>
        <w:t xml:space="preserve"> School on five occasions during 2011. Each visit lasted a full school day and included observations in classrooms, discussions with students and staff and work with the staff on policies or targets. On one occasion I met with the Board.</w:t>
      </w:r>
    </w:p>
    <w:p w14:paraId="1B81B925" w14:textId="77777777" w:rsidR="006C64C1" w:rsidRDefault="006C64C1">
      <w:r>
        <w:t xml:space="preserve">The staff have also worked with me in the small schools cluster (Weber, </w:t>
      </w:r>
      <w:proofErr w:type="spellStart"/>
      <w:r>
        <w:t>Apiti</w:t>
      </w:r>
      <w:proofErr w:type="spellEnd"/>
      <w:r>
        <w:t xml:space="preserve">, </w:t>
      </w:r>
      <w:proofErr w:type="spellStart"/>
      <w:r>
        <w:t>Porangahau</w:t>
      </w:r>
      <w:proofErr w:type="spellEnd"/>
      <w:r>
        <w:t>), which has focussed on developing students awareness of and abilities to learn how to learn and the development of schools as learning communities in which everyone is a learner and a potential teacher as well.</w:t>
      </w:r>
    </w:p>
    <w:p w14:paraId="5AA88320" w14:textId="77777777" w:rsidR="006C64C1" w:rsidRDefault="006C64C1"/>
    <w:p w14:paraId="0DBB55CB" w14:textId="77777777" w:rsidR="006C64C1" w:rsidRDefault="006C64C1">
      <w:r>
        <w:t xml:space="preserve">The Board will be aware that I have been associated with </w:t>
      </w:r>
      <w:proofErr w:type="spellStart"/>
      <w:r>
        <w:t>Apiti</w:t>
      </w:r>
      <w:proofErr w:type="spellEnd"/>
      <w:r>
        <w:t xml:space="preserve"> School over a number of years and have worked with the staff o</w:t>
      </w:r>
      <w:r w:rsidR="000E16E6">
        <w:t>n several national educational developments including</w:t>
      </w:r>
      <w:r>
        <w:t xml:space="preserve"> science exemplars, a</w:t>
      </w:r>
      <w:r w:rsidR="000E16E6">
        <w:t>ssessment for learning and the N</w:t>
      </w:r>
      <w:r>
        <w:t xml:space="preserve">ew Zealand Curriculum, often using </w:t>
      </w:r>
      <w:proofErr w:type="spellStart"/>
      <w:r>
        <w:t>Apiti</w:t>
      </w:r>
      <w:proofErr w:type="spellEnd"/>
      <w:r>
        <w:t xml:space="preserve"> as a model for other schools or inviting </w:t>
      </w:r>
      <w:proofErr w:type="spellStart"/>
      <w:r w:rsidR="003742C2">
        <w:t>Apiti</w:t>
      </w:r>
      <w:proofErr w:type="spellEnd"/>
      <w:r w:rsidR="003742C2">
        <w:t xml:space="preserve"> </w:t>
      </w:r>
      <w:r>
        <w:t xml:space="preserve">staff to present to teacher and school seminars. I have used evidence from this long experience as well as the observations made this year to respond to </w:t>
      </w:r>
      <w:proofErr w:type="gramStart"/>
      <w:r>
        <w:t xml:space="preserve">the  </w:t>
      </w:r>
      <w:r w:rsidR="000E16E6">
        <w:t>Registered</w:t>
      </w:r>
      <w:proofErr w:type="gramEnd"/>
      <w:r w:rsidR="000E16E6">
        <w:t xml:space="preserve"> Teachers Criteria and the Professional Standards for Principals in the report that follows.</w:t>
      </w:r>
      <w:r>
        <w:t xml:space="preserve"> </w:t>
      </w:r>
    </w:p>
    <w:p w14:paraId="66D70730" w14:textId="77777777" w:rsidR="000E16E6" w:rsidRDefault="000E16E6"/>
    <w:p w14:paraId="623BB05A" w14:textId="77777777" w:rsidR="000E16E6" w:rsidRPr="002379E8" w:rsidRDefault="000E16E6">
      <w:pPr>
        <w:rPr>
          <w:b/>
          <w:sz w:val="32"/>
          <w:szCs w:val="32"/>
        </w:rPr>
      </w:pPr>
      <w:r w:rsidRPr="002379E8">
        <w:rPr>
          <w:b/>
          <w:sz w:val="32"/>
          <w:szCs w:val="32"/>
        </w:rPr>
        <w:t>Appraisal of the staff against the Registered Teachers Criteria</w:t>
      </w:r>
    </w:p>
    <w:p w14:paraId="26E94676" w14:textId="77777777" w:rsidR="000E16E6" w:rsidRDefault="000E16E6">
      <w:r>
        <w:t xml:space="preserve">The </w:t>
      </w:r>
      <w:proofErr w:type="gramStart"/>
      <w:r>
        <w:t>staff work</w:t>
      </w:r>
      <w:proofErr w:type="gramEnd"/>
      <w:r>
        <w:t xml:space="preserve"> closel</w:t>
      </w:r>
      <w:r w:rsidR="003742C2">
        <w:t>y together and the programme,</w:t>
      </w:r>
      <w:r>
        <w:t xml:space="preserve"> planning for learning and school culture involve the whole-school. Therefore for most criteria the comments I have to make apply to the staff collectively. In some cases an exceptional performance</w:t>
      </w:r>
      <w:r w:rsidR="003742C2">
        <w:t xml:space="preserve"> or personal goal</w:t>
      </w:r>
      <w:r>
        <w:t xml:space="preserve"> needs to be recognised and I have added an individual comment.</w:t>
      </w:r>
    </w:p>
    <w:p w14:paraId="5E40E792" w14:textId="77777777" w:rsidR="000E16E6" w:rsidRDefault="000E16E6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81"/>
        <w:gridCol w:w="1971"/>
        <w:gridCol w:w="4864"/>
      </w:tblGrid>
      <w:tr w:rsidR="00C50029" w:rsidRPr="002379E8" w14:paraId="24D97ACE" w14:textId="77777777" w:rsidTr="00717BE1">
        <w:tc>
          <w:tcPr>
            <w:tcW w:w="1681" w:type="dxa"/>
          </w:tcPr>
          <w:p w14:paraId="7B00A98C" w14:textId="77777777" w:rsidR="00382A82" w:rsidRPr="002379E8" w:rsidRDefault="00382A82">
            <w:pPr>
              <w:rPr>
                <w:rFonts w:ascii="Helvetica" w:hAnsi="Helvetica" w:cs="Helvetica"/>
                <w:b/>
                <w:color w:val="000000"/>
                <w:sz w:val="28"/>
                <w:szCs w:val="28"/>
                <w:lang w:val="en-US"/>
              </w:rPr>
            </w:pPr>
            <w:r w:rsidRPr="002379E8">
              <w:rPr>
                <w:rFonts w:ascii="Helvetica" w:hAnsi="Helvetica" w:cs="Helvetica"/>
                <w:b/>
                <w:color w:val="000000"/>
                <w:sz w:val="28"/>
                <w:szCs w:val="28"/>
                <w:lang w:val="en-US"/>
              </w:rPr>
              <w:t>Criteria</w:t>
            </w:r>
          </w:p>
        </w:tc>
        <w:tc>
          <w:tcPr>
            <w:tcW w:w="1971" w:type="dxa"/>
          </w:tcPr>
          <w:p w14:paraId="63755412" w14:textId="77777777" w:rsidR="00382A82" w:rsidRPr="002379E8" w:rsidRDefault="00382A82" w:rsidP="00382A8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color w:val="000000"/>
                <w:sz w:val="28"/>
                <w:szCs w:val="28"/>
                <w:lang w:val="en-US"/>
              </w:rPr>
            </w:pPr>
            <w:r w:rsidRPr="002379E8">
              <w:rPr>
                <w:rFonts w:ascii="Helvetica" w:hAnsi="Helvetica" w:cs="Helvetica"/>
                <w:b/>
                <w:color w:val="000000"/>
                <w:sz w:val="28"/>
                <w:szCs w:val="28"/>
                <w:lang w:val="en-US"/>
              </w:rPr>
              <w:t>Key Indicators</w:t>
            </w:r>
          </w:p>
        </w:tc>
        <w:tc>
          <w:tcPr>
            <w:tcW w:w="4864" w:type="dxa"/>
          </w:tcPr>
          <w:p w14:paraId="27272C41" w14:textId="77777777" w:rsidR="00382A82" w:rsidRPr="002379E8" w:rsidRDefault="00382A82">
            <w:pPr>
              <w:rPr>
                <w:b/>
                <w:sz w:val="28"/>
                <w:szCs w:val="28"/>
              </w:rPr>
            </w:pPr>
            <w:r w:rsidRPr="002379E8">
              <w:rPr>
                <w:b/>
                <w:sz w:val="28"/>
                <w:szCs w:val="28"/>
              </w:rPr>
              <w:t>Comment</w:t>
            </w:r>
          </w:p>
        </w:tc>
      </w:tr>
      <w:tr w:rsidR="00C50029" w14:paraId="13CF3E8D" w14:textId="77777777" w:rsidTr="00717BE1">
        <w:tc>
          <w:tcPr>
            <w:tcW w:w="1681" w:type="dxa"/>
          </w:tcPr>
          <w:p w14:paraId="4648E55C" w14:textId="5AF9BE7F" w:rsidR="00382A82" w:rsidRPr="00717BE1" w:rsidRDefault="00382A82">
            <w:pPr>
              <w:rPr>
                <w:sz w:val="22"/>
                <w:szCs w:val="22"/>
              </w:rPr>
            </w:pP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establish</w:t>
            </w:r>
            <w:proofErr w:type="gramEnd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and maintain effective professional relationships focused on the learning and well-being of all </w:t>
            </w:r>
            <w:proofErr w:type="spell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äkonga</w:t>
            </w:r>
            <w:proofErr w:type="spellEnd"/>
          </w:p>
        </w:tc>
        <w:tc>
          <w:tcPr>
            <w:tcW w:w="1971" w:type="dxa"/>
          </w:tcPr>
          <w:p w14:paraId="7593E0EC" w14:textId="7A8C5BBD" w:rsidR="00382A82" w:rsidRPr="00717BE1" w:rsidRDefault="00382A82" w:rsidP="00382A8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engage</w:t>
            </w:r>
            <w:proofErr w:type="gramEnd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in ethical, respectful, positive and collaborative professional</w:t>
            </w:r>
            <w:r w:rsidR="002379E8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relationships with: • </w:t>
            </w:r>
            <w:proofErr w:type="spellStart"/>
            <w:r w:rsidR="002379E8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äkonga</w:t>
            </w:r>
            <w:proofErr w:type="spellEnd"/>
            <w:r w:rsidR="002379E8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teaching colleagues, support staff and </w:t>
            </w: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lastRenderedPageBreak/>
              <w:t>other</w:t>
            </w:r>
          </w:p>
          <w:p w14:paraId="4528AA28" w14:textId="60C0AEAB" w:rsidR="00382A82" w:rsidRPr="00717BE1" w:rsidRDefault="00382A82" w:rsidP="00382A8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professionals</w:t>
            </w:r>
            <w:proofErr w:type="gramEnd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="002379E8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•</w:t>
            </w:r>
            <w:proofErr w:type="spell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whän</w:t>
            </w:r>
            <w:r w:rsidR="002379E8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au</w:t>
            </w:r>
            <w:proofErr w:type="spellEnd"/>
            <w:r w:rsidR="002379E8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and other </w:t>
            </w:r>
            <w:proofErr w:type="spellStart"/>
            <w:r w:rsidR="002379E8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carers</w:t>
            </w:r>
            <w:proofErr w:type="spellEnd"/>
            <w:r w:rsidR="002379E8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of </w:t>
            </w:r>
            <w:proofErr w:type="spellStart"/>
            <w:r w:rsidR="002379E8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äkonga</w:t>
            </w:r>
            <w:proofErr w:type="spellEnd"/>
            <w:r w:rsidR="002379E8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•</w:t>
            </w: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agencies, groups and individuals in the</w:t>
            </w:r>
          </w:p>
          <w:p w14:paraId="44149414" w14:textId="77777777" w:rsidR="00382A82" w:rsidRPr="00717BE1" w:rsidRDefault="00382A82" w:rsidP="00382A82">
            <w:pPr>
              <w:rPr>
                <w:sz w:val="22"/>
                <w:szCs w:val="22"/>
              </w:rPr>
            </w:pP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community</w:t>
            </w:r>
            <w:proofErr w:type="gramEnd"/>
          </w:p>
        </w:tc>
        <w:tc>
          <w:tcPr>
            <w:tcW w:w="4864" w:type="dxa"/>
          </w:tcPr>
          <w:p w14:paraId="64818B0C" w14:textId="77777777" w:rsidR="00382A82" w:rsidRDefault="00382A82">
            <w:r>
              <w:lastRenderedPageBreak/>
              <w:t xml:space="preserve">The </w:t>
            </w:r>
            <w:proofErr w:type="spellStart"/>
            <w:r>
              <w:t>Apiti</w:t>
            </w:r>
            <w:proofErr w:type="spellEnd"/>
            <w:r>
              <w:t xml:space="preserve"> school community are well served by their teaching staff in this area. Students are treated with </w:t>
            </w:r>
            <w:proofErr w:type="gramStart"/>
            <w:r>
              <w:t>respect,</w:t>
            </w:r>
            <w:proofErr w:type="gramEnd"/>
            <w:r>
              <w:t xml:space="preserve"> in fact leadership and taking responsibility are expected of them. The purpose of their being at school is evident and the teaching purposeful.</w:t>
            </w:r>
          </w:p>
          <w:p w14:paraId="58C025A6" w14:textId="42A784EF" w:rsidR="00382A82" w:rsidRDefault="00382A82">
            <w:r>
              <w:t xml:space="preserve">There is no school in the country that makes more use of its community and community </w:t>
            </w:r>
            <w:r>
              <w:lastRenderedPageBreak/>
              <w:t>events to enrich its students</w:t>
            </w:r>
            <w:r w:rsidR="00717BE1">
              <w:t>’</w:t>
            </w:r>
            <w:r>
              <w:t xml:space="preserve"> curriculum experience.</w:t>
            </w:r>
          </w:p>
          <w:p w14:paraId="5E71266C" w14:textId="77777777" w:rsidR="00382A82" w:rsidRDefault="00382A82">
            <w:r>
              <w:t>Mary has an excepti</w:t>
            </w:r>
            <w:r w:rsidR="00C50029">
              <w:t>onal ability to recruit outside experts to enrich the students learning or to work with the staff on school developments such as computers or staff PD.</w:t>
            </w:r>
          </w:p>
          <w:p w14:paraId="35DBE443" w14:textId="77777777" w:rsidR="00C50029" w:rsidRDefault="00C50029">
            <w:r>
              <w:t xml:space="preserve">There is a remarkably stable teaching and </w:t>
            </w:r>
            <w:proofErr w:type="spellStart"/>
            <w:r>
              <w:t>ancilliary</w:t>
            </w:r>
            <w:proofErr w:type="spellEnd"/>
            <w:r>
              <w:t xml:space="preserve"> team of people associated with the school who work well as a team and with whom the teaching staff have maintained respectful relationships over many years in some cases.</w:t>
            </w:r>
          </w:p>
          <w:p w14:paraId="4FD0AED0" w14:textId="77777777" w:rsidR="00C50029" w:rsidRDefault="00C50029" w:rsidP="00C50029">
            <w:r>
              <w:t xml:space="preserve">The staff are very much aware of the community they serve and make strenuous </w:t>
            </w:r>
            <w:proofErr w:type="gramStart"/>
            <w:r>
              <w:t>efforts  to</w:t>
            </w:r>
            <w:proofErr w:type="gramEnd"/>
            <w:r>
              <w:t xml:space="preserve"> involve </w:t>
            </w:r>
            <w:proofErr w:type="spellStart"/>
            <w:r>
              <w:t>whanau</w:t>
            </w:r>
            <w:proofErr w:type="spellEnd"/>
            <w:r>
              <w:t xml:space="preserve"> in student learning. The use of e-portfolios is probably admired more as an educational innovation in the wider New Zealand educational community than in the local community.</w:t>
            </w:r>
          </w:p>
        </w:tc>
      </w:tr>
      <w:tr w:rsidR="00C50029" w14:paraId="57F0E14E" w14:textId="77777777" w:rsidTr="00717BE1">
        <w:tc>
          <w:tcPr>
            <w:tcW w:w="1681" w:type="dxa"/>
          </w:tcPr>
          <w:p w14:paraId="109F6AA9" w14:textId="77777777" w:rsidR="00382A82" w:rsidRPr="00717BE1" w:rsidRDefault="00C50029">
            <w:pPr>
              <w:rPr>
                <w:sz w:val="22"/>
                <w:szCs w:val="22"/>
              </w:rPr>
            </w:pP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lastRenderedPageBreak/>
              <w:t>demonstrate</w:t>
            </w:r>
            <w:proofErr w:type="gramEnd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commitment to promoting the well-being of all </w:t>
            </w:r>
            <w:proofErr w:type="spell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äkonga</w:t>
            </w:r>
            <w:proofErr w:type="spellEnd"/>
          </w:p>
        </w:tc>
        <w:tc>
          <w:tcPr>
            <w:tcW w:w="1971" w:type="dxa"/>
          </w:tcPr>
          <w:p w14:paraId="4ECB9B27" w14:textId="77777777" w:rsidR="00C50029" w:rsidRPr="00717BE1" w:rsidRDefault="00C50029" w:rsidP="00C5002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ab/>
            </w: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take</w:t>
            </w:r>
            <w:proofErr w:type="gramEnd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all reasonable steps to provide and maintain a teaching and learning environment that is physically, socially, culturally and emotionally safe</w:t>
            </w:r>
          </w:p>
          <w:p w14:paraId="740C0520" w14:textId="77777777" w:rsidR="00C50029" w:rsidRPr="00717BE1" w:rsidRDefault="00C50029" w:rsidP="00C5002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ii. </w:t>
            </w: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acknowledge</w:t>
            </w:r>
            <w:proofErr w:type="gramEnd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and respect the languages, heritages and cultures of all </w:t>
            </w:r>
            <w:proofErr w:type="spell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äkonga</w:t>
            </w:r>
            <w:proofErr w:type="spellEnd"/>
          </w:p>
          <w:p w14:paraId="0C2D944A" w14:textId="77777777" w:rsidR="00382A82" w:rsidRPr="00717BE1" w:rsidRDefault="00C50029" w:rsidP="00C50029">
            <w:pPr>
              <w:rPr>
                <w:sz w:val="22"/>
                <w:szCs w:val="22"/>
              </w:rPr>
            </w:pP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iii. </w:t>
            </w: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comply</w:t>
            </w:r>
            <w:proofErr w:type="gramEnd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with relevant regulatory and statutory requirements</w:t>
            </w:r>
          </w:p>
        </w:tc>
        <w:tc>
          <w:tcPr>
            <w:tcW w:w="4864" w:type="dxa"/>
          </w:tcPr>
          <w:p w14:paraId="4B9E9181" w14:textId="77777777" w:rsidR="00382A82" w:rsidRDefault="000B303A">
            <w:r>
              <w:t xml:space="preserve">There is no question the </w:t>
            </w:r>
            <w:proofErr w:type="gramStart"/>
            <w:r>
              <w:t>staff are</w:t>
            </w:r>
            <w:proofErr w:type="gramEnd"/>
            <w:r>
              <w:t xml:space="preserve"> there for the students. They make every endeavour to ensure all students are progressing as well as they are able and build a learning environment that is </w:t>
            </w:r>
            <w:proofErr w:type="gramStart"/>
            <w:r>
              <w:t>safe ,</w:t>
            </w:r>
            <w:proofErr w:type="gramEnd"/>
            <w:r>
              <w:t xml:space="preserve"> but very stimulating.</w:t>
            </w:r>
          </w:p>
          <w:p w14:paraId="1D40EBAA" w14:textId="77777777" w:rsidR="000B303A" w:rsidRDefault="000B303A">
            <w:r>
              <w:t>The students all know they are progressing, in fact they have to report on this to their parents or carers themselves!</w:t>
            </w:r>
          </w:p>
          <w:p w14:paraId="5E9D9E84" w14:textId="77777777" w:rsidR="000B303A" w:rsidRDefault="000B303A">
            <w:r>
              <w:t xml:space="preserve">There is from the staff respect for </w:t>
            </w:r>
            <w:proofErr w:type="gramStart"/>
            <w:r>
              <w:t>students</w:t>
            </w:r>
            <w:proofErr w:type="gramEnd"/>
            <w:r>
              <w:t xml:space="preserve"> backgrounds and cultures and excellent efforts have been made to incorporate elements of Maori </w:t>
            </w:r>
            <w:proofErr w:type="spellStart"/>
            <w:r>
              <w:t>tikanga</w:t>
            </w:r>
            <w:proofErr w:type="spellEnd"/>
            <w:r>
              <w:t xml:space="preserve"> in to the school curriculum.</w:t>
            </w:r>
          </w:p>
          <w:p w14:paraId="5FD70BE9" w14:textId="77777777" w:rsidR="000B303A" w:rsidRDefault="000B303A">
            <w:r>
              <w:t>Any student whose progress is causing concern is targeted for interventions aimed at accelerating their progress</w:t>
            </w:r>
          </w:p>
        </w:tc>
      </w:tr>
      <w:tr w:rsidR="00C50029" w14:paraId="00140392" w14:textId="77777777" w:rsidTr="00717BE1">
        <w:tc>
          <w:tcPr>
            <w:tcW w:w="1681" w:type="dxa"/>
          </w:tcPr>
          <w:p w14:paraId="4F004A3F" w14:textId="77777777" w:rsidR="00382A82" w:rsidRPr="00717BE1" w:rsidRDefault="000B303A">
            <w:pPr>
              <w:rPr>
                <w:sz w:val="22"/>
                <w:szCs w:val="22"/>
              </w:rPr>
            </w:pP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demonstrate</w:t>
            </w:r>
            <w:proofErr w:type="gramEnd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commitment to bicultural partnership in </w:t>
            </w:r>
            <w:proofErr w:type="spell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Aotearoa</w:t>
            </w:r>
            <w:proofErr w:type="spellEnd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New Zealand</w:t>
            </w:r>
          </w:p>
        </w:tc>
        <w:tc>
          <w:tcPr>
            <w:tcW w:w="1971" w:type="dxa"/>
          </w:tcPr>
          <w:p w14:paraId="592D35B7" w14:textId="77777777" w:rsidR="00382A82" w:rsidRPr="00717BE1" w:rsidRDefault="000B303A">
            <w:pPr>
              <w:rPr>
                <w:sz w:val="22"/>
                <w:szCs w:val="22"/>
              </w:rPr>
            </w:pP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demonstrate</w:t>
            </w:r>
            <w:proofErr w:type="gramEnd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respect for the heritages, languages and cultures of both partners to the Treaty of Waitangi</w:t>
            </w:r>
          </w:p>
        </w:tc>
        <w:tc>
          <w:tcPr>
            <w:tcW w:w="4864" w:type="dxa"/>
          </w:tcPr>
          <w:p w14:paraId="36729DB9" w14:textId="77777777" w:rsidR="00382A82" w:rsidRDefault="003742C2">
            <w:r>
              <w:t xml:space="preserve">The programme includes opportunity for all students to learn some Maori </w:t>
            </w:r>
            <w:proofErr w:type="spellStart"/>
            <w:r>
              <w:t>tikanga</w:t>
            </w:r>
            <w:proofErr w:type="spellEnd"/>
            <w:r>
              <w:t xml:space="preserve"> and at least two families have students enrolled who identify as Maori. </w:t>
            </w:r>
          </w:p>
          <w:p w14:paraId="66199FCA" w14:textId="77777777" w:rsidR="003742C2" w:rsidRDefault="003742C2">
            <w:r>
              <w:t xml:space="preserve">Both staff </w:t>
            </w:r>
            <w:proofErr w:type="gramStart"/>
            <w:r>
              <w:t>are</w:t>
            </w:r>
            <w:proofErr w:type="gramEnd"/>
            <w:r>
              <w:t xml:space="preserve"> keen to respond to requests for an opportunity to learn </w:t>
            </w:r>
            <w:proofErr w:type="spellStart"/>
            <w:r>
              <w:t>Te</w:t>
            </w:r>
            <w:proofErr w:type="spellEnd"/>
            <w:r>
              <w:t xml:space="preserve"> Reo although this is difficult to arrange.</w:t>
            </w:r>
          </w:p>
        </w:tc>
      </w:tr>
      <w:tr w:rsidR="00C50029" w14:paraId="2AC215DE" w14:textId="77777777" w:rsidTr="00717BE1">
        <w:tc>
          <w:tcPr>
            <w:tcW w:w="1681" w:type="dxa"/>
          </w:tcPr>
          <w:p w14:paraId="1AD99CD5" w14:textId="77777777" w:rsidR="00382A82" w:rsidRPr="00717BE1" w:rsidRDefault="003742C2">
            <w:pPr>
              <w:rPr>
                <w:sz w:val="22"/>
                <w:szCs w:val="22"/>
              </w:rPr>
            </w:pP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demonstrate</w:t>
            </w:r>
            <w:proofErr w:type="gramEnd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commitment to ongoing professional learning and development of personal professional practice</w:t>
            </w:r>
          </w:p>
        </w:tc>
        <w:tc>
          <w:tcPr>
            <w:tcW w:w="1971" w:type="dxa"/>
          </w:tcPr>
          <w:p w14:paraId="296251FA" w14:textId="42AE91D0" w:rsidR="003742C2" w:rsidRPr="00717BE1" w:rsidRDefault="002379E8" w:rsidP="003742C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gramStart"/>
            <w:r w:rsidR="003742C2"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identify</w:t>
            </w:r>
            <w:proofErr w:type="gramEnd"/>
            <w:r w:rsidR="003742C2"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professional learning goals in consultation with colleagues</w:t>
            </w:r>
          </w:p>
          <w:p w14:paraId="3BEFA695" w14:textId="77777777" w:rsidR="003742C2" w:rsidRPr="00717BE1" w:rsidRDefault="003742C2" w:rsidP="003742C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ii. </w:t>
            </w: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participate</w:t>
            </w:r>
            <w:proofErr w:type="gramEnd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responsively in professional learning opportunities within the learning community</w:t>
            </w:r>
          </w:p>
          <w:p w14:paraId="73D675E5" w14:textId="77777777" w:rsidR="00382A82" w:rsidRPr="00717BE1" w:rsidRDefault="003742C2" w:rsidP="003742C2">
            <w:pPr>
              <w:rPr>
                <w:sz w:val="22"/>
                <w:szCs w:val="22"/>
              </w:rPr>
            </w:pP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iii. </w:t>
            </w: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initiate</w:t>
            </w:r>
            <w:proofErr w:type="gramEnd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learning opportunities to advance personal professional knowledge and skills</w:t>
            </w:r>
          </w:p>
        </w:tc>
        <w:tc>
          <w:tcPr>
            <w:tcW w:w="4864" w:type="dxa"/>
          </w:tcPr>
          <w:p w14:paraId="0575D53F" w14:textId="77777777" w:rsidR="00382A82" w:rsidRDefault="003742C2">
            <w:r>
              <w:t>The staff set targets and goals for improvement of student learning and work to achieve these.</w:t>
            </w:r>
          </w:p>
          <w:p w14:paraId="14827987" w14:textId="77777777" w:rsidR="003742C2" w:rsidRDefault="003742C2">
            <w:r>
              <w:t>In 2011 they have joined three clusters of like schools facilitated by outside providers, each focussed on one of the goals.</w:t>
            </w:r>
          </w:p>
          <w:p w14:paraId="6C7CE6E3" w14:textId="77777777" w:rsidR="0027406E" w:rsidRDefault="0027406E">
            <w:r>
              <w:t xml:space="preserve">In the cluster I facilitate </w:t>
            </w:r>
            <w:proofErr w:type="spellStart"/>
            <w:r>
              <w:t>Apiti</w:t>
            </w:r>
            <w:proofErr w:type="spellEnd"/>
            <w:r>
              <w:t xml:space="preserve"> have made a significant contribution. They are always willing to try new approaches that may enhance learning and their enquiry is increasingly sophisticated.</w:t>
            </w:r>
          </w:p>
          <w:p w14:paraId="0EB2912C" w14:textId="77777777" w:rsidR="003742C2" w:rsidRDefault="003742C2">
            <w:r>
              <w:t>The most recent innovation</w:t>
            </w:r>
            <w:r w:rsidR="0027406E">
              <w:t xml:space="preserve"> in classrooms</w:t>
            </w:r>
            <w:r>
              <w:t xml:space="preserve"> I noticed o</w:t>
            </w:r>
            <w:r w:rsidR="0027406E">
              <w:t>n my last visit was the ‘Daily F</w:t>
            </w:r>
            <w:r>
              <w:t>ive’ approach to literacy, which should fit well into existing programmes.</w:t>
            </w:r>
          </w:p>
          <w:p w14:paraId="7377FE74" w14:textId="77777777" w:rsidR="003742C2" w:rsidRDefault="003742C2">
            <w:r>
              <w:t xml:space="preserve">I am looking forward to the </w:t>
            </w:r>
            <w:proofErr w:type="gramStart"/>
            <w:r>
              <w:t>teachers</w:t>
            </w:r>
            <w:proofErr w:type="gramEnd"/>
            <w:r>
              <w:t xml:space="preserve"> reflections on their learning in 2011.</w:t>
            </w:r>
          </w:p>
          <w:p w14:paraId="5D698E31" w14:textId="77777777" w:rsidR="003742C2" w:rsidRDefault="003742C2">
            <w:r>
              <w:t>I suspect one reflection will be that their enthusiasm for PD needs to be moderated in 2012 so they have more weekends for personal relaxation and recreation.</w:t>
            </w:r>
          </w:p>
          <w:p w14:paraId="3580D6ED" w14:textId="77777777" w:rsidR="0027406E" w:rsidRDefault="0027406E">
            <w:r>
              <w:t>They share a strong philosophy about teaching and learning that is very evident in the programmes.</w:t>
            </w:r>
          </w:p>
        </w:tc>
      </w:tr>
      <w:tr w:rsidR="00C50029" w14:paraId="6A88B131" w14:textId="77777777" w:rsidTr="00717BE1">
        <w:tc>
          <w:tcPr>
            <w:tcW w:w="1681" w:type="dxa"/>
          </w:tcPr>
          <w:p w14:paraId="72CDC255" w14:textId="77777777" w:rsidR="00382A82" w:rsidRPr="00717BE1" w:rsidRDefault="0027406E">
            <w:pPr>
              <w:rPr>
                <w:sz w:val="22"/>
                <w:szCs w:val="22"/>
              </w:rPr>
            </w:pP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ab/>
            </w: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show</w:t>
            </w:r>
            <w:proofErr w:type="gramEnd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leadership that contributes to effective teaching and learning</w:t>
            </w:r>
          </w:p>
        </w:tc>
        <w:tc>
          <w:tcPr>
            <w:tcW w:w="1971" w:type="dxa"/>
          </w:tcPr>
          <w:p w14:paraId="5AA52B2B" w14:textId="77777777" w:rsidR="0027406E" w:rsidRPr="00717BE1" w:rsidRDefault="0027406E" w:rsidP="0027406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actively</w:t>
            </w:r>
            <w:proofErr w:type="gramEnd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contribute to the professional learning community</w:t>
            </w:r>
          </w:p>
          <w:p w14:paraId="0D75E6DE" w14:textId="77777777" w:rsidR="00382A82" w:rsidRPr="00717BE1" w:rsidRDefault="0027406E" w:rsidP="0027406E">
            <w:pPr>
              <w:rPr>
                <w:sz w:val="22"/>
                <w:szCs w:val="22"/>
              </w:rPr>
            </w:pP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ii. </w:t>
            </w: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undertake</w:t>
            </w:r>
            <w:proofErr w:type="gramEnd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areas of responsibility effectively</w:t>
            </w:r>
          </w:p>
        </w:tc>
        <w:tc>
          <w:tcPr>
            <w:tcW w:w="4864" w:type="dxa"/>
          </w:tcPr>
          <w:p w14:paraId="7F2688BE" w14:textId="77777777" w:rsidR="00382A82" w:rsidRDefault="0027406E">
            <w:r>
              <w:t>The staff actively organise the formation of clusters and Mary in particular takes a lead role in negotiating with other schools.</w:t>
            </w:r>
          </w:p>
          <w:p w14:paraId="0458E6C6" w14:textId="77777777" w:rsidR="006F73EF" w:rsidRDefault="0027406E">
            <w:r>
              <w:t xml:space="preserve">Nicki is </w:t>
            </w:r>
            <w:r w:rsidR="006F73EF">
              <w:t xml:space="preserve">particularly </w:t>
            </w:r>
            <w:proofErr w:type="gramStart"/>
            <w:r>
              <w:t>well-respected</w:t>
            </w:r>
            <w:proofErr w:type="gramEnd"/>
            <w:r>
              <w:t xml:space="preserve"> for her contributions to profession</w:t>
            </w:r>
            <w:r w:rsidR="006F73EF">
              <w:t>al learning groups and often demonstrates how reflection is a key to teacher learning. I have learnt a great deal by interviewing students in her class as she trials new approaches.</w:t>
            </w:r>
          </w:p>
          <w:p w14:paraId="6199F63F" w14:textId="77777777" w:rsidR="0027406E" w:rsidRDefault="006F73EF">
            <w:proofErr w:type="spellStart"/>
            <w:r>
              <w:t>Apiti</w:t>
            </w:r>
            <w:proofErr w:type="spellEnd"/>
            <w:r>
              <w:t xml:space="preserve"> School is well run and well organised and both teachers spend a great deal of their own time on school matters. </w:t>
            </w:r>
          </w:p>
        </w:tc>
      </w:tr>
      <w:tr w:rsidR="00C50029" w14:paraId="2C05408F" w14:textId="77777777" w:rsidTr="00717BE1">
        <w:tc>
          <w:tcPr>
            <w:tcW w:w="1681" w:type="dxa"/>
          </w:tcPr>
          <w:p w14:paraId="19028AA2" w14:textId="30057E6A" w:rsidR="00382A82" w:rsidRPr="00717BE1" w:rsidRDefault="002379E8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conceptualise</w:t>
            </w:r>
            <w:proofErr w:type="spellEnd"/>
            <w:proofErr w:type="gramEnd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, plan</w:t>
            </w:r>
            <w:r w:rsidR="006F73EF"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and implement an appropriate learning </w:t>
            </w:r>
            <w:proofErr w:type="spellStart"/>
            <w:r w:rsidR="006F73EF"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programme</w:t>
            </w:r>
            <w:proofErr w:type="spellEnd"/>
          </w:p>
        </w:tc>
        <w:tc>
          <w:tcPr>
            <w:tcW w:w="1971" w:type="dxa"/>
          </w:tcPr>
          <w:p w14:paraId="118D1690" w14:textId="77777777" w:rsidR="006F73EF" w:rsidRPr="00717BE1" w:rsidRDefault="006F73EF" w:rsidP="006F73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articulate</w:t>
            </w:r>
            <w:proofErr w:type="gramEnd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clearly the aims of their teaching, give sound professional reasons for adopting these aims, and implement them in their practice</w:t>
            </w:r>
          </w:p>
          <w:p w14:paraId="6CA73E25" w14:textId="5CB511E7" w:rsidR="00382A82" w:rsidRPr="00717BE1" w:rsidRDefault="006F73EF" w:rsidP="006F73EF">
            <w:pPr>
              <w:rPr>
                <w:sz w:val="22"/>
                <w:szCs w:val="22"/>
              </w:rPr>
            </w:pP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ii. </w:t>
            </w: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through</w:t>
            </w:r>
            <w:proofErr w:type="gramEnd"/>
            <w:r w:rsidR="002379E8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their</w:t>
            </w:r>
            <w:r w:rsidR="002379E8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planning</w:t>
            </w:r>
            <w:r w:rsidR="002379E8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and</w:t>
            </w:r>
            <w:r w:rsidR="002379E8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teaching,</w:t>
            </w:r>
            <w:r w:rsidR="002379E8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demonstrate</w:t>
            </w:r>
            <w:r w:rsidR="002379E8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their knowledge and understanding of relevant content, disciplines and curriculum documents</w:t>
            </w:r>
          </w:p>
        </w:tc>
        <w:tc>
          <w:tcPr>
            <w:tcW w:w="4864" w:type="dxa"/>
          </w:tcPr>
          <w:p w14:paraId="6707F53E" w14:textId="77777777" w:rsidR="006F73EF" w:rsidRDefault="006F73EF" w:rsidP="006F73EF">
            <w:proofErr w:type="spellStart"/>
            <w:r>
              <w:t>Apiti</w:t>
            </w:r>
            <w:proofErr w:type="spellEnd"/>
            <w:r>
              <w:t xml:space="preserve"> has one of the best examples of the New Zealand curriculum in action in New Zealand.</w:t>
            </w:r>
            <w:r w:rsidR="00AF1298">
              <w:t xml:space="preserve"> There are strong and effective programmes in literacy and numeracy and an approach to integrated learning across the whole curriculum using authentic contexts that is a model for other schools.</w:t>
            </w:r>
          </w:p>
          <w:p w14:paraId="375849A1" w14:textId="77777777" w:rsidR="00382A82" w:rsidRDefault="006F73EF" w:rsidP="006F73EF">
            <w:r>
              <w:t xml:space="preserve">The </w:t>
            </w:r>
            <w:proofErr w:type="gramStart"/>
            <w:r>
              <w:t>staff have</w:t>
            </w:r>
            <w:proofErr w:type="gramEnd"/>
            <w:r>
              <w:t xml:space="preserve"> presented both their ‘big picture’ which make</w:t>
            </w:r>
            <w:r w:rsidR="00AF1298">
              <w:t>s</w:t>
            </w:r>
            <w:r>
              <w:t xml:space="preserve"> sense of all the mandatory requirements on schools at present, and their curriculum in action</w:t>
            </w:r>
            <w:r w:rsidR="00AF1298">
              <w:t xml:space="preserve"> to teacher seminars and visiting groups of teachers.</w:t>
            </w:r>
            <w:r>
              <w:t xml:space="preserve"> </w:t>
            </w:r>
          </w:p>
          <w:p w14:paraId="510D73DD" w14:textId="77777777" w:rsidR="00AF1298" w:rsidRDefault="00AF1298" w:rsidP="006F73EF">
            <w:r>
              <w:t xml:space="preserve">The </w:t>
            </w:r>
            <w:proofErr w:type="spellStart"/>
            <w:r>
              <w:t>whanau</w:t>
            </w:r>
            <w:proofErr w:type="spellEnd"/>
            <w:r>
              <w:t xml:space="preserve"> group structure and the on-going projects in the school provide opportunities for learning </w:t>
            </w:r>
            <w:proofErr w:type="gramStart"/>
            <w:r>
              <w:t>key  competencies</w:t>
            </w:r>
            <w:proofErr w:type="gramEnd"/>
            <w:r>
              <w:t xml:space="preserve"> and leadership, as well as reasons to read and write that are unequalled elsewhere.</w:t>
            </w:r>
          </w:p>
          <w:p w14:paraId="0C22BEFA" w14:textId="77777777" w:rsidR="00AF1298" w:rsidRDefault="00AF1298" w:rsidP="006F73EF">
            <w:r>
              <w:t>The way in which the elements of the programme across a term of learning are woven together and reach a climax in a performance or community event is masterful.</w:t>
            </w:r>
          </w:p>
        </w:tc>
      </w:tr>
      <w:tr w:rsidR="00C50029" w14:paraId="6BF8320F" w14:textId="77777777" w:rsidTr="00717BE1">
        <w:tc>
          <w:tcPr>
            <w:tcW w:w="1681" w:type="dxa"/>
          </w:tcPr>
          <w:p w14:paraId="608A6937" w14:textId="77777777" w:rsidR="00382A82" w:rsidRPr="00717BE1" w:rsidRDefault="00AF1298">
            <w:pPr>
              <w:rPr>
                <w:sz w:val="22"/>
                <w:szCs w:val="22"/>
              </w:rPr>
            </w:pP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promote</w:t>
            </w:r>
            <w:proofErr w:type="gramEnd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a collaborative,</w:t>
            </w: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ab/>
              <w:t xml:space="preserve"> inclusive and supportive learning environment</w:t>
            </w:r>
          </w:p>
        </w:tc>
        <w:tc>
          <w:tcPr>
            <w:tcW w:w="1971" w:type="dxa"/>
          </w:tcPr>
          <w:p w14:paraId="38F356D2" w14:textId="3E1CA2BE" w:rsidR="00AF1298" w:rsidRPr="00717BE1" w:rsidRDefault="002379E8" w:rsidP="00AF12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. </w:t>
            </w:r>
            <w:bookmarkStart w:id="0" w:name="_GoBack"/>
            <w:bookmarkEnd w:id="0"/>
            <w:r w:rsidR="00AF1298"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demonstrate effective management of the learning setting which incorporates successful strategies to engage and motivate </w:t>
            </w:r>
            <w:proofErr w:type="spellStart"/>
            <w:r w:rsidR="00AF1298"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äkonga</w:t>
            </w:r>
            <w:proofErr w:type="spellEnd"/>
          </w:p>
          <w:p w14:paraId="6A568915" w14:textId="4F586718" w:rsidR="00382A82" w:rsidRPr="00717BE1" w:rsidRDefault="00AF1298" w:rsidP="00AF1298">
            <w:pPr>
              <w:rPr>
                <w:sz w:val="22"/>
                <w:szCs w:val="22"/>
              </w:rPr>
            </w:pP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ii. </w:t>
            </w:r>
            <w:proofErr w:type="gram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foster</w:t>
            </w:r>
            <w:proofErr w:type="gramEnd"/>
            <w:r w:rsid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trust,</w:t>
            </w:r>
            <w:r w:rsid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respect</w:t>
            </w:r>
            <w:r w:rsid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and</w:t>
            </w:r>
            <w:r w:rsid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cooperation</w:t>
            </w:r>
            <w:r w:rsid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with</w:t>
            </w:r>
            <w:r w:rsid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and</w:t>
            </w:r>
            <w:r w:rsid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among </w:t>
            </w:r>
            <w:proofErr w:type="spellStart"/>
            <w:r w:rsidRPr="00717BE1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äkonga</w:t>
            </w:r>
            <w:proofErr w:type="spellEnd"/>
          </w:p>
        </w:tc>
        <w:tc>
          <w:tcPr>
            <w:tcW w:w="4864" w:type="dxa"/>
          </w:tcPr>
          <w:p w14:paraId="0DFF8232" w14:textId="77777777" w:rsidR="00382A82" w:rsidRDefault="00717BE1">
            <w:proofErr w:type="spellStart"/>
            <w:r>
              <w:t>Mottivation</w:t>
            </w:r>
            <w:proofErr w:type="spellEnd"/>
            <w:r>
              <w:t xml:space="preserve"> for </w:t>
            </w:r>
            <w:proofErr w:type="spellStart"/>
            <w:r>
              <w:t>learnng</w:t>
            </w:r>
            <w:proofErr w:type="spellEnd"/>
            <w:r>
              <w:t xml:space="preserve"> is constantly a preoccupation of the staff. A range of strategies are continuously used including assessment for learning where students set their own goals</w:t>
            </w:r>
            <w:r w:rsidR="00684FF0">
              <w:t xml:space="preserve"> and write their own reports on their progress</w:t>
            </w:r>
            <w:r>
              <w:t xml:space="preserve">, a sense of belonging and of responsibility associated with on-going projects and the </w:t>
            </w:r>
            <w:proofErr w:type="spellStart"/>
            <w:r>
              <w:t>whanau</w:t>
            </w:r>
            <w:proofErr w:type="spellEnd"/>
            <w:r>
              <w:t xml:space="preserve"> groups and </w:t>
            </w:r>
            <w:r w:rsidR="00684FF0">
              <w:t>the deliberate provision of opportunities to build learning to perform to a real audience in such annual events as the production, hosting other schools in the bush remnant or writing in the school blog.</w:t>
            </w:r>
          </w:p>
          <w:p w14:paraId="14D5DFD2" w14:textId="0E07F362" w:rsidR="00684FF0" w:rsidRDefault="00684FF0">
            <w:proofErr w:type="gramStart"/>
            <w:r>
              <w:t>Staff have</w:t>
            </w:r>
            <w:proofErr w:type="gramEnd"/>
            <w:r>
              <w:t xml:space="preserve"> also been working on further developing the school as a learning community because they recognise having to teach some-one else is an excellent way to reinforce learning.</w:t>
            </w:r>
          </w:p>
        </w:tc>
      </w:tr>
      <w:tr w:rsidR="00C50029" w14:paraId="3B7530BC" w14:textId="77777777" w:rsidTr="00717BE1">
        <w:tc>
          <w:tcPr>
            <w:tcW w:w="1681" w:type="dxa"/>
          </w:tcPr>
          <w:p w14:paraId="2BA56130" w14:textId="71ECF930" w:rsidR="00382A82" w:rsidRPr="0021583F" w:rsidRDefault="00684FF0">
            <w:pPr>
              <w:rPr>
                <w:sz w:val="22"/>
                <w:szCs w:val="22"/>
              </w:rPr>
            </w:pPr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8.demonstrate in practice their knowledge and understanding of how äkonga5 learn</w:t>
            </w:r>
          </w:p>
        </w:tc>
        <w:tc>
          <w:tcPr>
            <w:tcW w:w="1971" w:type="dxa"/>
          </w:tcPr>
          <w:p w14:paraId="42DAAE92" w14:textId="388306FE" w:rsidR="0021583F" w:rsidRPr="0021583F" w:rsidRDefault="0021583F" w:rsidP="002158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i</w:t>
            </w:r>
            <w:proofErr w:type="gramEnd"/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.enable</w:t>
            </w:r>
            <w:proofErr w:type="spellEnd"/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äkonga</w:t>
            </w:r>
            <w:proofErr w:type="spellEnd"/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to make connections between their prior experiences and learning and their current learning activities</w:t>
            </w:r>
          </w:p>
          <w:p w14:paraId="5A67E63D" w14:textId="3787E397" w:rsidR="0021583F" w:rsidRPr="0021583F" w:rsidRDefault="0021583F" w:rsidP="002158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ii.provide</w:t>
            </w:r>
            <w:proofErr w:type="spellEnd"/>
            <w:proofErr w:type="gramEnd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opportunities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and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support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for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äkonga</w:t>
            </w:r>
            <w:proofErr w:type="spellEnd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to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engage with, </w:t>
            </w:r>
            <w:proofErr w:type="spellStart"/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practise</w:t>
            </w:r>
            <w:proofErr w:type="spellEnd"/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and apply new learning to different contexts</w:t>
            </w:r>
          </w:p>
          <w:p w14:paraId="5EF88BC6" w14:textId="77777777" w:rsidR="0021583F" w:rsidRPr="0021583F" w:rsidRDefault="0021583F" w:rsidP="002158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iii. </w:t>
            </w:r>
            <w:proofErr w:type="gramStart"/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encourage</w:t>
            </w:r>
            <w:proofErr w:type="gramEnd"/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äkonga</w:t>
            </w:r>
            <w:proofErr w:type="spellEnd"/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to take responsibility for their own learning and </w:t>
            </w:r>
            <w:proofErr w:type="spellStart"/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behaviour</w:t>
            </w:r>
            <w:proofErr w:type="spellEnd"/>
          </w:p>
          <w:p w14:paraId="028E2C1C" w14:textId="00170E10" w:rsidR="00382A82" w:rsidRPr="0021583F" w:rsidRDefault="0021583F" w:rsidP="0021583F">
            <w:pPr>
              <w:rPr>
                <w:sz w:val="22"/>
                <w:szCs w:val="22"/>
              </w:rPr>
            </w:pPr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iv. </w:t>
            </w:r>
            <w:proofErr w:type="gramStart"/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assist</w:t>
            </w:r>
            <w:proofErr w:type="gramEnd"/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äkonga</w:t>
            </w:r>
            <w:proofErr w:type="spellEnd"/>
            <w:r w:rsidRPr="0021583F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to think critically about information and ideas and to reflect on their learning</w:t>
            </w:r>
          </w:p>
        </w:tc>
        <w:tc>
          <w:tcPr>
            <w:tcW w:w="4864" w:type="dxa"/>
          </w:tcPr>
          <w:p w14:paraId="7332E0AF" w14:textId="77777777" w:rsidR="00382A82" w:rsidRDefault="0021583F">
            <w:r>
              <w:t>This is readily apparent in the way the staff effectively integrate the learning programme and use authentic contexts in which students have to apply their learning.</w:t>
            </w:r>
          </w:p>
          <w:p w14:paraId="6AA2D686" w14:textId="77777777" w:rsidR="0021583F" w:rsidRDefault="0021583F">
            <w:r>
              <w:t xml:space="preserve">The school uses assessment for learning approaches that are the most effective way to enable students to take responsibility for their own learning. Both staff </w:t>
            </w:r>
            <w:proofErr w:type="gramStart"/>
            <w:r>
              <w:t>have</w:t>
            </w:r>
            <w:proofErr w:type="gramEnd"/>
            <w:r>
              <w:t xml:space="preserve"> presented their work in this area to teacher seminars and conferences.</w:t>
            </w:r>
          </w:p>
          <w:p w14:paraId="233ECE18" w14:textId="7911C726" w:rsidR="0021583F" w:rsidRDefault="0021583F">
            <w:r>
              <w:t xml:space="preserve">Students are encouraged, actually required to reflect on their learning, including their learning of how to learn. This is an area chosen for teacher enquiry in 2011, where the </w:t>
            </w:r>
            <w:proofErr w:type="gramStart"/>
            <w:r>
              <w:t>staff are</w:t>
            </w:r>
            <w:proofErr w:type="gramEnd"/>
            <w:r>
              <w:t xml:space="preserve"> at the leading edge of practice.</w:t>
            </w:r>
          </w:p>
        </w:tc>
      </w:tr>
      <w:tr w:rsidR="00C50029" w14:paraId="555EBB5A" w14:textId="77777777" w:rsidTr="00717BE1">
        <w:tc>
          <w:tcPr>
            <w:tcW w:w="1681" w:type="dxa"/>
          </w:tcPr>
          <w:p w14:paraId="19DB67C1" w14:textId="225DC3C7" w:rsidR="00382A82" w:rsidRPr="00510EBA" w:rsidRDefault="00510EBA">
            <w:pPr>
              <w:rPr>
                <w:sz w:val="22"/>
                <w:szCs w:val="22"/>
              </w:rPr>
            </w:pPr>
            <w:r w:rsidRPr="00510EBA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9.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510EBA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respond</w:t>
            </w:r>
            <w:proofErr w:type="gramEnd"/>
            <w:r w:rsidRPr="00510EBA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effectively to the diverse language and cultural experiences, and the varied strengths, interests and needs of individuals and groups of </w:t>
            </w:r>
            <w:proofErr w:type="spellStart"/>
            <w:r w:rsidRPr="00510EBA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äkonga</w:t>
            </w:r>
            <w:proofErr w:type="spellEnd"/>
          </w:p>
        </w:tc>
        <w:tc>
          <w:tcPr>
            <w:tcW w:w="1971" w:type="dxa"/>
          </w:tcPr>
          <w:p w14:paraId="47C0A2DE" w14:textId="7CB5EECD" w:rsidR="00510EBA" w:rsidRPr="00510EBA" w:rsidRDefault="00510EBA" w:rsidP="00510EB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510EBA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demonstrate</w:t>
            </w:r>
            <w:proofErr w:type="gramEnd"/>
            <w:r w:rsidRPr="00510EBA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knowledge and understanding of social and cultural influences on learning, by working effectively in the bicultural and multicultural contexts of learning in </w:t>
            </w:r>
            <w:proofErr w:type="spellStart"/>
            <w:r w:rsidRPr="00510EBA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Aotearoa</w:t>
            </w:r>
            <w:proofErr w:type="spellEnd"/>
            <w:r w:rsidRPr="00510EBA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New Zealand</w:t>
            </w:r>
          </w:p>
          <w:p w14:paraId="44350C58" w14:textId="31B22465" w:rsidR="00510EBA" w:rsidRPr="00510EBA" w:rsidRDefault="00510EBA" w:rsidP="00510EB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ii.</w:t>
            </w:r>
            <w:r w:rsidRPr="00510EBA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select</w:t>
            </w:r>
            <w:proofErr w:type="spellEnd"/>
            <w:proofErr w:type="gramEnd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510EBA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teaching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510EBA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approaches,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510EBA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resources,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510EBA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technologies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510EBA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and learning and assessment activities that are inclusive and effective for diverse </w:t>
            </w:r>
            <w:proofErr w:type="spellStart"/>
            <w:r w:rsidRPr="00510EBA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äkonga</w:t>
            </w:r>
            <w:proofErr w:type="spellEnd"/>
          </w:p>
          <w:p w14:paraId="11280738" w14:textId="422762D0" w:rsidR="00382A82" w:rsidRPr="00510EBA" w:rsidRDefault="00510EBA" w:rsidP="00510EBA">
            <w:pPr>
              <w:rPr>
                <w:sz w:val="22"/>
                <w:szCs w:val="22"/>
              </w:rPr>
            </w:pPr>
            <w:r w:rsidRPr="00510EBA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iii. </w:t>
            </w:r>
            <w:proofErr w:type="gramStart"/>
            <w:r w:rsidRPr="00510EBA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modify</w:t>
            </w:r>
            <w:proofErr w:type="gramEnd"/>
            <w:r w:rsidRPr="00510EBA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teaching approaches to address the needs of individuals and groups of </w:t>
            </w:r>
            <w:proofErr w:type="spellStart"/>
            <w:r w:rsidRPr="00510EBA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äkonga</w:t>
            </w:r>
            <w:proofErr w:type="spellEnd"/>
          </w:p>
        </w:tc>
        <w:tc>
          <w:tcPr>
            <w:tcW w:w="4864" w:type="dxa"/>
          </w:tcPr>
          <w:p w14:paraId="1A2B0F56" w14:textId="5AC9C438" w:rsidR="00382A82" w:rsidRDefault="00D47391">
            <w:r>
              <w:t>The n</w:t>
            </w:r>
            <w:r w:rsidR="00510EBA">
              <w:t xml:space="preserve">umeracy and literacy programmes are effectively personalised, each student with their own current goal. </w:t>
            </w:r>
            <w:proofErr w:type="gramStart"/>
            <w:r w:rsidR="00510EBA">
              <w:t>A wide range of resources are</w:t>
            </w:r>
            <w:proofErr w:type="gramEnd"/>
            <w:r w:rsidR="00510EBA">
              <w:t xml:space="preserve"> available to them and their teachers with very effective use made of computers in all areas of learning.</w:t>
            </w:r>
          </w:p>
          <w:p w14:paraId="45EA5168" w14:textId="15F58608" w:rsidR="00510EBA" w:rsidRDefault="00510EBA">
            <w:r>
              <w:t>In integrated topics students often have a considerable range of choice about the specific t</w:t>
            </w:r>
            <w:r w:rsidR="00D47391">
              <w:t>opic they will study</w:t>
            </w:r>
            <w:r>
              <w:t xml:space="preserve"> and the manner in which it is presented.</w:t>
            </w:r>
          </w:p>
          <w:p w14:paraId="4EF68E68" w14:textId="77777777" w:rsidR="00510EBA" w:rsidRDefault="00510EBA">
            <w:r>
              <w:t xml:space="preserve">A range of assessment tools are used, including effective teacher observation while students </w:t>
            </w:r>
            <w:proofErr w:type="gramStart"/>
            <w:r>
              <w:t>are</w:t>
            </w:r>
            <w:proofErr w:type="gramEnd"/>
            <w:r>
              <w:t xml:space="preserve"> learning. The assessments are use diagnostically to plan next steps as well as to monitor and report progress.</w:t>
            </w:r>
          </w:p>
          <w:p w14:paraId="47A9BA59" w14:textId="63C21641" w:rsidR="00E61D36" w:rsidRDefault="00E61D36">
            <w:proofErr w:type="gramStart"/>
            <w:r>
              <w:t>Staff are</w:t>
            </w:r>
            <w:proofErr w:type="gramEnd"/>
            <w:r>
              <w:t xml:space="preserve"> always seeking and trialling new approaches to improve the rate of progress of students and they seek help when concerned about the progress of a particular student.</w:t>
            </w:r>
          </w:p>
        </w:tc>
      </w:tr>
      <w:tr w:rsidR="00C50029" w14:paraId="1323FA0B" w14:textId="77777777" w:rsidTr="00717BE1">
        <w:tc>
          <w:tcPr>
            <w:tcW w:w="1681" w:type="dxa"/>
          </w:tcPr>
          <w:p w14:paraId="2E464F6D" w14:textId="4CD8A26C" w:rsidR="00382A82" w:rsidRPr="00E61D36" w:rsidRDefault="00E61D36">
            <w:pPr>
              <w:rPr>
                <w:sz w:val="22"/>
                <w:szCs w:val="22"/>
              </w:rPr>
            </w:pPr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10. </w:t>
            </w:r>
            <w:proofErr w:type="gramStart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work</w:t>
            </w:r>
            <w:proofErr w:type="gramEnd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effectively within the bicultural context of </w:t>
            </w:r>
            <w:proofErr w:type="spellStart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Aotearoa</w:t>
            </w:r>
            <w:proofErr w:type="spellEnd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New Zealand</w:t>
            </w:r>
          </w:p>
        </w:tc>
        <w:tc>
          <w:tcPr>
            <w:tcW w:w="1971" w:type="dxa"/>
          </w:tcPr>
          <w:p w14:paraId="46AEA961" w14:textId="707CB56A" w:rsidR="00E61D36" w:rsidRPr="00E61D36" w:rsidRDefault="00E61D36" w:rsidP="00E61D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proofErr w:type="gramStart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practise</w:t>
            </w:r>
            <w:proofErr w:type="spellEnd"/>
            <w:proofErr w:type="gramEnd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and develop the relevant use of </w:t>
            </w:r>
            <w:proofErr w:type="spellStart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te</w:t>
            </w:r>
            <w:proofErr w:type="spellEnd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reo </w:t>
            </w:r>
            <w:proofErr w:type="spellStart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Mäori</w:t>
            </w:r>
            <w:proofErr w:type="spellEnd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me </w:t>
            </w:r>
            <w:proofErr w:type="spellStart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ngä</w:t>
            </w:r>
            <w:proofErr w:type="spellEnd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tikanga</w:t>
            </w:r>
            <w:proofErr w:type="spellEnd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-a-</w:t>
            </w:r>
            <w:proofErr w:type="spellStart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iwi</w:t>
            </w:r>
            <w:proofErr w:type="spellEnd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in context</w:t>
            </w:r>
          </w:p>
          <w:p w14:paraId="5A61D95E" w14:textId="25A3C730" w:rsidR="00382A82" w:rsidRPr="00E61D36" w:rsidRDefault="00E61D36" w:rsidP="00E61D36">
            <w:pPr>
              <w:rPr>
                <w:sz w:val="22"/>
                <w:szCs w:val="22"/>
              </w:rPr>
            </w:pPr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ii. </w:t>
            </w:r>
            <w:proofErr w:type="gramStart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specifically</w:t>
            </w:r>
            <w:proofErr w:type="gramEnd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and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effectively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address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the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educational aspirations of äkonga6 </w:t>
            </w:r>
            <w:proofErr w:type="spellStart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Mäori</w:t>
            </w:r>
            <w:proofErr w:type="spellEnd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, displaying high expectations for their learning</w:t>
            </w:r>
          </w:p>
        </w:tc>
        <w:tc>
          <w:tcPr>
            <w:tcW w:w="4864" w:type="dxa"/>
          </w:tcPr>
          <w:p w14:paraId="7BC2F995" w14:textId="77777777" w:rsidR="00382A82" w:rsidRDefault="00E61D36">
            <w:r>
              <w:t xml:space="preserve">The staff and </w:t>
            </w:r>
            <w:proofErr w:type="spellStart"/>
            <w:r>
              <w:t>BoT</w:t>
            </w:r>
            <w:proofErr w:type="spellEnd"/>
            <w:r>
              <w:t xml:space="preserve"> have yet to resolve how to respond to a request for instruction to be in </w:t>
            </w:r>
            <w:proofErr w:type="spellStart"/>
            <w:r>
              <w:t>Te</w:t>
            </w:r>
            <w:proofErr w:type="spellEnd"/>
            <w:r>
              <w:t xml:space="preserve"> Reo Maori. This is a considerable challenge.</w:t>
            </w:r>
          </w:p>
          <w:p w14:paraId="76DCE401" w14:textId="202CC55E" w:rsidR="00E61D36" w:rsidRDefault="00E61D36">
            <w:r>
              <w:t xml:space="preserve">However Maori student achievement and progress at the school is most satisfactory and the </w:t>
            </w:r>
            <w:proofErr w:type="gramStart"/>
            <w:r>
              <w:t>staff have</w:t>
            </w:r>
            <w:proofErr w:type="gramEnd"/>
            <w:r>
              <w:t xml:space="preserve"> high expectations of those students who identify as Maori.</w:t>
            </w:r>
          </w:p>
        </w:tc>
      </w:tr>
      <w:tr w:rsidR="00C50029" w14:paraId="3EBE527F" w14:textId="77777777" w:rsidTr="00717BE1">
        <w:tc>
          <w:tcPr>
            <w:tcW w:w="1681" w:type="dxa"/>
          </w:tcPr>
          <w:p w14:paraId="663C3F40" w14:textId="3D07D2DC" w:rsidR="00382A82" w:rsidRPr="00E61D36" w:rsidRDefault="00E61D36">
            <w:pPr>
              <w:rPr>
                <w:sz w:val="22"/>
                <w:szCs w:val="22"/>
              </w:rPr>
            </w:pPr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11. </w:t>
            </w:r>
            <w:proofErr w:type="spellStart"/>
            <w:proofErr w:type="gramStart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analyse</w:t>
            </w:r>
            <w:proofErr w:type="spellEnd"/>
            <w:proofErr w:type="gramEnd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and appropriately use </w:t>
            </w:r>
            <w:proofErr w:type="spellStart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assessmentinformation</w:t>
            </w:r>
            <w:proofErr w:type="spellEnd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, which has been gathered formally and informally</w:t>
            </w:r>
          </w:p>
        </w:tc>
        <w:tc>
          <w:tcPr>
            <w:tcW w:w="1971" w:type="dxa"/>
          </w:tcPr>
          <w:p w14:paraId="36746538" w14:textId="4F288D44" w:rsidR="00E61D36" w:rsidRPr="00E61D36" w:rsidRDefault="0055029C" w:rsidP="00E61D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proofErr w:type="gramStart"/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analyse</w:t>
            </w:r>
            <w:proofErr w:type="spellEnd"/>
            <w:proofErr w:type="gramEnd"/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assessment information to identify progress and ongoing learning needs of </w:t>
            </w:r>
            <w:proofErr w:type="spellStart"/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äkonga</w:t>
            </w:r>
            <w:proofErr w:type="spellEnd"/>
          </w:p>
          <w:p w14:paraId="2A5BF6FA" w14:textId="236469DA" w:rsidR="00E61D36" w:rsidRPr="00E61D36" w:rsidRDefault="0055029C" w:rsidP="00E61D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ii.</w:t>
            </w:r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use</w:t>
            </w:r>
            <w:proofErr w:type="spellEnd"/>
            <w:proofErr w:type="gramEnd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assessment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information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to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give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regular a</w:t>
            </w:r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nd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ongoing feedback to guide and support further learning</w:t>
            </w:r>
          </w:p>
          <w:p w14:paraId="251EA24C" w14:textId="77777777" w:rsidR="00E61D36" w:rsidRPr="00E61D36" w:rsidRDefault="00E61D36" w:rsidP="00E61D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iii. </w:t>
            </w:r>
            <w:proofErr w:type="spellStart"/>
            <w:proofErr w:type="gramStart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analyse</w:t>
            </w:r>
            <w:proofErr w:type="spellEnd"/>
            <w:proofErr w:type="gramEnd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assessment information to reflect on and evaluate the effectiveness of the teaching</w:t>
            </w:r>
          </w:p>
          <w:p w14:paraId="23451068" w14:textId="77777777" w:rsidR="00E61D36" w:rsidRPr="00E61D36" w:rsidRDefault="00E61D36" w:rsidP="00E61D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iv. </w:t>
            </w:r>
            <w:proofErr w:type="gramStart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communicate</w:t>
            </w:r>
            <w:proofErr w:type="gramEnd"/>
            <w:r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assessment and achievement information to relevant members of the learning community</w:t>
            </w:r>
          </w:p>
          <w:p w14:paraId="3053707D" w14:textId="1261C07C" w:rsidR="00382A82" w:rsidRPr="00E61D36" w:rsidRDefault="002B7A62" w:rsidP="00E61D36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v</w:t>
            </w:r>
            <w:proofErr w:type="gramEnd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.</w:t>
            </w:r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foster</w:t>
            </w:r>
            <w:proofErr w:type="spellEnd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involvement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of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whänau</w:t>
            </w:r>
            <w:proofErr w:type="spellEnd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in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the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collection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and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use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of information about the learning of </w:t>
            </w:r>
            <w:proofErr w:type="spellStart"/>
            <w:r w:rsidR="00E61D36" w:rsidRPr="00E61D36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äkonga</w:t>
            </w:r>
            <w:proofErr w:type="spellEnd"/>
          </w:p>
        </w:tc>
        <w:tc>
          <w:tcPr>
            <w:tcW w:w="4864" w:type="dxa"/>
          </w:tcPr>
          <w:p w14:paraId="5E3D9B92" w14:textId="77777777" w:rsidR="00382A82" w:rsidRDefault="0055029C">
            <w:proofErr w:type="spellStart"/>
            <w:r>
              <w:t>Apiti</w:t>
            </w:r>
            <w:proofErr w:type="spellEnd"/>
            <w:r>
              <w:t xml:space="preserve"> is an assessment for learning school and has been used as a model by facilitators in this area.</w:t>
            </w:r>
          </w:p>
          <w:p w14:paraId="4168DE0B" w14:textId="77777777" w:rsidR="0055029C" w:rsidRDefault="0055029C">
            <w:r>
              <w:t xml:space="preserve">A wide range of assessment tools are used diagnostically with students to enhance </w:t>
            </w:r>
            <w:proofErr w:type="gramStart"/>
            <w:r>
              <w:t>their</w:t>
            </w:r>
            <w:proofErr w:type="gramEnd"/>
            <w:r>
              <w:t xml:space="preserve"> learning, to monitor progress and to report accurately to parents.</w:t>
            </w:r>
          </w:p>
          <w:p w14:paraId="320DD522" w14:textId="77777777" w:rsidR="0055029C" w:rsidRDefault="0055029C">
            <w:r>
              <w:t>Assessment information is collated and for school-wide review.</w:t>
            </w:r>
          </w:p>
          <w:p w14:paraId="6329B6A2" w14:textId="77777777" w:rsidR="0055029C" w:rsidRDefault="0055029C">
            <w:r>
              <w:t xml:space="preserve">The </w:t>
            </w:r>
            <w:proofErr w:type="spellStart"/>
            <w:r>
              <w:t>sytem</w:t>
            </w:r>
            <w:proofErr w:type="spellEnd"/>
            <w:r>
              <w:t xml:space="preserve"> of continuous reporting using the school wiki is an innovation being watched across New Zealand</w:t>
            </w:r>
            <w:r w:rsidR="002B7A62">
              <w:t>.</w:t>
            </w:r>
          </w:p>
          <w:p w14:paraId="10B68474" w14:textId="77777777" w:rsidR="002B7A62" w:rsidRDefault="002B7A62" w:rsidP="002B7A62">
            <w:r>
              <w:t xml:space="preserve">Parents of students at </w:t>
            </w:r>
            <w:proofErr w:type="spellStart"/>
            <w:r>
              <w:t>Apiti</w:t>
            </w:r>
            <w:proofErr w:type="spellEnd"/>
            <w:r>
              <w:t xml:space="preserve"> are constantly encouraged to be involved in the learning of their students, whether as audience for performances, resource people or just interested spectators and conversationalists and readers of their </w:t>
            </w:r>
            <w:proofErr w:type="gramStart"/>
            <w:r>
              <w:t>students</w:t>
            </w:r>
            <w:proofErr w:type="gramEnd"/>
            <w:r>
              <w:t xml:space="preserve"> reflections on their wiki site.</w:t>
            </w:r>
          </w:p>
          <w:p w14:paraId="0C0F3704" w14:textId="4653AB2F" w:rsidR="002B7A62" w:rsidRDefault="002B7A62" w:rsidP="002B7A62">
            <w:r>
              <w:t>Parent involvement in all aspects of the school is high and there is a high turnout for reporting conferences.</w:t>
            </w:r>
          </w:p>
        </w:tc>
      </w:tr>
      <w:tr w:rsidR="00C50029" w14:paraId="53F46908" w14:textId="77777777" w:rsidTr="00717BE1">
        <w:tc>
          <w:tcPr>
            <w:tcW w:w="1681" w:type="dxa"/>
          </w:tcPr>
          <w:p w14:paraId="266F94E6" w14:textId="4504057F" w:rsidR="00382A82" w:rsidRPr="002B7A62" w:rsidRDefault="002B7A62">
            <w:pPr>
              <w:rPr>
                <w:sz w:val="22"/>
                <w:szCs w:val="22"/>
              </w:rPr>
            </w:pPr>
            <w:r w:rsidRPr="002B7A62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12. </w:t>
            </w:r>
            <w:proofErr w:type="gramStart"/>
            <w:r w:rsidRPr="002B7A62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use</w:t>
            </w:r>
            <w:proofErr w:type="gramEnd"/>
            <w:r w:rsidRPr="002B7A62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critical inquiry and problem-solving effectively in their professional practice</w:t>
            </w:r>
          </w:p>
        </w:tc>
        <w:tc>
          <w:tcPr>
            <w:tcW w:w="1971" w:type="dxa"/>
          </w:tcPr>
          <w:p w14:paraId="7FCADBFD" w14:textId="7699A088" w:rsidR="002B7A62" w:rsidRPr="002B7A62" w:rsidRDefault="002B7A62" w:rsidP="002B7A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2B7A62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systematically</w:t>
            </w:r>
            <w:proofErr w:type="gramEnd"/>
            <w:r w:rsidRPr="002B7A62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and critically engage with evidence and professional literature to reflect on and refine practice</w:t>
            </w:r>
          </w:p>
          <w:p w14:paraId="24666C60" w14:textId="42D4EEAC" w:rsidR="002B7A62" w:rsidRPr="002B7A62" w:rsidRDefault="002B7A62" w:rsidP="002B7A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</w:pPr>
            <w:r w:rsidRPr="002B7A62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ii. </w:t>
            </w:r>
            <w:proofErr w:type="gramStart"/>
            <w:r w:rsidRPr="002B7A62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respond</w:t>
            </w:r>
            <w:proofErr w:type="gramEnd"/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7A62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professionally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7A62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to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7A62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feedback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7A62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from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7A62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members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7A62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of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7A62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their learning community</w:t>
            </w:r>
          </w:p>
          <w:p w14:paraId="21B00F54" w14:textId="08587545" w:rsidR="00382A82" w:rsidRPr="002B7A62" w:rsidRDefault="002B7A62" w:rsidP="002B7A62">
            <w:pPr>
              <w:rPr>
                <w:sz w:val="22"/>
                <w:szCs w:val="22"/>
              </w:rPr>
            </w:pPr>
            <w:r w:rsidRPr="002B7A62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iii. </w:t>
            </w:r>
            <w:proofErr w:type="gramStart"/>
            <w:r w:rsidRPr="002B7A62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critically</w:t>
            </w:r>
            <w:proofErr w:type="gramEnd"/>
            <w:r w:rsidRPr="002B7A62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 xml:space="preserve"> examine their own beliefs, including cultural beliefs, and how they impact on their professional practice and the achievement of </w:t>
            </w:r>
            <w:proofErr w:type="spellStart"/>
            <w:r w:rsidRPr="002B7A62">
              <w:rPr>
                <w:rFonts w:ascii="Helvetica" w:hAnsi="Helvetica" w:cs="Helvetica"/>
                <w:color w:val="000000"/>
                <w:sz w:val="22"/>
                <w:szCs w:val="22"/>
                <w:lang w:val="en-US"/>
              </w:rPr>
              <w:t>äkonga</w:t>
            </w:r>
            <w:proofErr w:type="spellEnd"/>
          </w:p>
        </w:tc>
        <w:tc>
          <w:tcPr>
            <w:tcW w:w="4864" w:type="dxa"/>
          </w:tcPr>
          <w:p w14:paraId="5012B95A" w14:textId="77777777" w:rsidR="00382A82" w:rsidRDefault="00D47391">
            <w:r>
              <w:t xml:space="preserve">The </w:t>
            </w:r>
            <w:proofErr w:type="gramStart"/>
            <w:r>
              <w:t>staff engage</w:t>
            </w:r>
            <w:proofErr w:type="gramEnd"/>
            <w:r>
              <w:t xml:space="preserve"> in critical enquiry and professional reading aimed at improving the effect of the school.</w:t>
            </w:r>
          </w:p>
          <w:p w14:paraId="1D5FDC4C" w14:textId="77777777" w:rsidR="00D47391" w:rsidRDefault="00D47391">
            <w:r>
              <w:t xml:space="preserve">They set out to work with wider learning communities as has been noted already above. </w:t>
            </w:r>
          </w:p>
          <w:p w14:paraId="032EAF09" w14:textId="4C85BD08" w:rsidR="00D47391" w:rsidRDefault="00D47391">
            <w:r>
              <w:t xml:space="preserve">PD facilitators and members of clusters these days engage in challenging practices and fairly robust discussions. The </w:t>
            </w:r>
            <w:proofErr w:type="spellStart"/>
            <w:r>
              <w:t>Apiti</w:t>
            </w:r>
            <w:proofErr w:type="spellEnd"/>
            <w:r>
              <w:t xml:space="preserve"> staff can always justify the choices they have made about their practice.</w:t>
            </w:r>
          </w:p>
          <w:p w14:paraId="7A48BFD6" w14:textId="17E5A32F" w:rsidR="00D47391" w:rsidRDefault="00D47391">
            <w:r>
              <w:t>Nicki in particular, would be one of the most reflective teachers in the profession.</w:t>
            </w:r>
          </w:p>
        </w:tc>
      </w:tr>
    </w:tbl>
    <w:p w14:paraId="626E2E26" w14:textId="30FD9555" w:rsidR="000E16E6" w:rsidRDefault="000E16E6">
      <w:r>
        <w:t xml:space="preserve"> </w:t>
      </w:r>
    </w:p>
    <w:sectPr w:rsidR="000E16E6" w:rsidSect="007B0B0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4C1"/>
    <w:rsid w:val="000B303A"/>
    <w:rsid w:val="000E16E6"/>
    <w:rsid w:val="0021583F"/>
    <w:rsid w:val="002379E8"/>
    <w:rsid w:val="0027406E"/>
    <w:rsid w:val="002B7A62"/>
    <w:rsid w:val="003742C2"/>
    <w:rsid w:val="00382A82"/>
    <w:rsid w:val="00510EBA"/>
    <w:rsid w:val="0055029C"/>
    <w:rsid w:val="00684FF0"/>
    <w:rsid w:val="006C64C1"/>
    <w:rsid w:val="006F73EF"/>
    <w:rsid w:val="00717BE1"/>
    <w:rsid w:val="007B0B07"/>
    <w:rsid w:val="009F33A8"/>
    <w:rsid w:val="00AF1298"/>
    <w:rsid w:val="00C50029"/>
    <w:rsid w:val="00D47391"/>
    <w:rsid w:val="00E61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60C4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1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1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7</Pages>
  <Words>2121</Words>
  <Characters>12094</Characters>
  <Application>Microsoft Macintosh Word</Application>
  <DocSecurity>0</DocSecurity>
  <Lines>100</Lines>
  <Paragraphs>28</Paragraphs>
  <ScaleCrop>false</ScaleCrop>
  <Company>Learning Partnerships Ltd</Company>
  <LinksUpToDate>false</LinksUpToDate>
  <CharactersWithSpaces>14187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Coles</dc:creator>
  <cp:keywords/>
  <dc:description/>
  <cp:lastModifiedBy>Brian Coles</cp:lastModifiedBy>
  <cp:revision>3</cp:revision>
  <dcterms:created xsi:type="dcterms:W3CDTF">2011-11-18T19:02:00Z</dcterms:created>
  <dcterms:modified xsi:type="dcterms:W3CDTF">2011-11-19T19:29:00Z</dcterms:modified>
</cp:coreProperties>
</file>